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C0DA33" w14:textId="17D82F7C" w:rsidR="00AF2CF4" w:rsidRPr="009A784F" w:rsidRDefault="00AF2CF4" w:rsidP="00AF2CF4">
      <w:pPr>
        <w:adjustRightInd w:val="0"/>
        <w:snapToGrid w:val="0"/>
        <w:spacing w:line="600" w:lineRule="exact"/>
        <w:rPr>
          <w:rFonts w:ascii="黑体" w:eastAsia="黑体" w:hAnsi="黑体"/>
          <w:b/>
          <w:bCs/>
          <w:sz w:val="28"/>
          <w:szCs w:val="28"/>
        </w:rPr>
      </w:pPr>
      <w:r w:rsidRPr="009A784F">
        <w:rPr>
          <w:rFonts w:ascii="黑体" w:eastAsia="黑体" w:hAnsi="黑体" w:hint="eastAsia"/>
          <w:b/>
          <w:bCs/>
          <w:sz w:val="28"/>
          <w:szCs w:val="28"/>
        </w:rPr>
        <w:t>证券代码：688159</w:t>
      </w:r>
      <w:r w:rsidRPr="009A784F">
        <w:rPr>
          <w:rFonts w:ascii="黑体" w:eastAsia="黑体" w:hAnsi="黑体"/>
          <w:b/>
          <w:bCs/>
          <w:sz w:val="28"/>
          <w:szCs w:val="28"/>
        </w:rPr>
        <w:t xml:space="preserve">   </w:t>
      </w:r>
      <w:r w:rsidRPr="009A784F">
        <w:rPr>
          <w:rFonts w:ascii="黑体" w:eastAsia="黑体" w:hAnsi="黑体" w:hint="eastAsia"/>
          <w:b/>
          <w:bCs/>
          <w:sz w:val="28"/>
          <w:szCs w:val="28"/>
        </w:rPr>
        <w:t xml:space="preserve"> 证券简称：有方科技 </w:t>
      </w:r>
      <w:r w:rsidRPr="009A784F">
        <w:rPr>
          <w:rFonts w:ascii="黑体" w:eastAsia="黑体" w:hAnsi="黑体"/>
          <w:b/>
          <w:bCs/>
          <w:sz w:val="28"/>
          <w:szCs w:val="28"/>
        </w:rPr>
        <w:t xml:space="preserve">   </w:t>
      </w:r>
      <w:r w:rsidRPr="009A784F">
        <w:rPr>
          <w:rFonts w:ascii="黑体" w:eastAsia="黑体" w:hAnsi="黑体" w:hint="eastAsia"/>
          <w:b/>
          <w:bCs/>
          <w:sz w:val="28"/>
          <w:szCs w:val="28"/>
        </w:rPr>
        <w:t>公告编号：</w:t>
      </w:r>
      <w:r w:rsidR="00671633">
        <w:rPr>
          <w:rFonts w:ascii="黑体" w:eastAsia="黑体" w:hAnsi="黑体" w:hint="eastAsia"/>
          <w:b/>
          <w:bCs/>
          <w:sz w:val="28"/>
          <w:szCs w:val="28"/>
        </w:rPr>
        <w:t>2</w:t>
      </w:r>
      <w:r w:rsidR="00671633" w:rsidRPr="006446FB">
        <w:rPr>
          <w:rFonts w:ascii="黑体" w:eastAsia="黑体" w:hAnsi="黑体" w:hint="eastAsia"/>
          <w:b/>
          <w:bCs/>
          <w:sz w:val="28"/>
          <w:szCs w:val="28"/>
        </w:rPr>
        <w:t>026</w:t>
      </w:r>
      <w:r w:rsidR="001902C6" w:rsidRPr="006446FB">
        <w:rPr>
          <w:rFonts w:ascii="黑体" w:eastAsia="黑体" w:hAnsi="黑体"/>
          <w:b/>
          <w:bCs/>
          <w:sz w:val="28"/>
          <w:szCs w:val="28"/>
        </w:rPr>
        <w:t>-</w:t>
      </w:r>
      <w:r w:rsidR="00421332" w:rsidRPr="006446FB">
        <w:rPr>
          <w:rFonts w:ascii="黑体" w:eastAsia="黑体" w:hAnsi="黑体"/>
          <w:b/>
          <w:bCs/>
          <w:sz w:val="28"/>
          <w:szCs w:val="28"/>
        </w:rPr>
        <w:t>0</w:t>
      </w:r>
      <w:r w:rsidR="006446FB" w:rsidRPr="006446FB">
        <w:rPr>
          <w:rFonts w:ascii="黑体" w:eastAsia="黑体" w:hAnsi="黑体"/>
          <w:b/>
          <w:bCs/>
          <w:sz w:val="28"/>
          <w:szCs w:val="28"/>
        </w:rPr>
        <w:t>15</w:t>
      </w:r>
    </w:p>
    <w:p w14:paraId="567FCAE4" w14:textId="77777777" w:rsidR="00AF2CF4" w:rsidRPr="00292735" w:rsidRDefault="00AF2CF4" w:rsidP="00AF2CF4">
      <w:pPr>
        <w:adjustRightInd w:val="0"/>
        <w:snapToGrid w:val="0"/>
        <w:spacing w:line="600" w:lineRule="exact"/>
        <w:rPr>
          <w:rFonts w:ascii="仿宋_GB2312" w:eastAsia="仿宋_GB2312" w:hAnsi="宋体"/>
          <w:sz w:val="30"/>
          <w:szCs w:val="30"/>
        </w:rPr>
      </w:pPr>
    </w:p>
    <w:p w14:paraId="7F976A09" w14:textId="77777777" w:rsidR="00AF2CF4" w:rsidRPr="0043722D" w:rsidRDefault="00AF2CF4" w:rsidP="00AF2CF4">
      <w:pPr>
        <w:spacing w:line="600" w:lineRule="exact"/>
        <w:jc w:val="center"/>
        <w:rPr>
          <w:rFonts w:ascii="黑体" w:eastAsia="黑体" w:hAnsi="黑体"/>
          <w:b/>
          <w:sz w:val="36"/>
          <w:szCs w:val="36"/>
        </w:rPr>
      </w:pPr>
      <w:r w:rsidRPr="0043722D">
        <w:rPr>
          <w:rFonts w:ascii="黑体" w:eastAsia="黑体" w:hAnsi="黑体" w:hint="eastAsia"/>
          <w:b/>
          <w:sz w:val="36"/>
          <w:szCs w:val="36"/>
        </w:rPr>
        <w:t>深圳市有方科技股份有限公司</w:t>
      </w:r>
      <w:bookmarkStart w:id="0" w:name="_GoBack"/>
      <w:bookmarkEnd w:id="0"/>
    </w:p>
    <w:p w14:paraId="1D76054B" w14:textId="3B3E8687" w:rsidR="00AF2CF4" w:rsidRDefault="005275B4" w:rsidP="00AF2CF4">
      <w:pPr>
        <w:spacing w:line="600" w:lineRule="exact"/>
        <w:jc w:val="center"/>
        <w:rPr>
          <w:rFonts w:ascii="黑体" w:eastAsia="黑体" w:hAnsi="黑体"/>
          <w:b/>
          <w:sz w:val="36"/>
          <w:szCs w:val="36"/>
        </w:rPr>
      </w:pPr>
      <w:r w:rsidRPr="005275B4">
        <w:rPr>
          <w:rFonts w:ascii="黑体" w:eastAsia="黑体" w:hAnsi="黑体" w:hint="eastAsia"/>
          <w:b/>
          <w:sz w:val="36"/>
          <w:szCs w:val="36"/>
        </w:rPr>
        <w:t>关于</w:t>
      </w:r>
      <w:r w:rsidR="00671633">
        <w:rPr>
          <w:rFonts w:ascii="黑体" w:eastAsia="黑体" w:hAnsi="黑体" w:hint="eastAsia"/>
          <w:b/>
          <w:sz w:val="36"/>
          <w:szCs w:val="36"/>
        </w:rPr>
        <w:t>2025</w:t>
      </w:r>
      <w:r w:rsidRPr="005275B4">
        <w:rPr>
          <w:rFonts w:ascii="黑体" w:eastAsia="黑体" w:hAnsi="黑体" w:hint="eastAsia"/>
          <w:b/>
          <w:sz w:val="36"/>
          <w:szCs w:val="36"/>
        </w:rPr>
        <w:t>年度计提</w:t>
      </w:r>
      <w:r w:rsidR="009043B0">
        <w:rPr>
          <w:rFonts w:ascii="黑体" w:eastAsia="黑体" w:hAnsi="黑体" w:hint="eastAsia"/>
          <w:b/>
          <w:sz w:val="36"/>
          <w:szCs w:val="36"/>
        </w:rPr>
        <w:t>信用及</w:t>
      </w:r>
      <w:r w:rsidRPr="005275B4">
        <w:rPr>
          <w:rFonts w:ascii="黑体" w:eastAsia="黑体" w:hAnsi="黑体" w:hint="eastAsia"/>
          <w:b/>
          <w:sz w:val="36"/>
          <w:szCs w:val="36"/>
        </w:rPr>
        <w:t>资产减值准备的公告</w:t>
      </w:r>
    </w:p>
    <w:p w14:paraId="1B1787D3" w14:textId="77777777" w:rsidR="005275B4" w:rsidRPr="00292735" w:rsidRDefault="005275B4" w:rsidP="00AF2CF4">
      <w:pPr>
        <w:spacing w:line="600" w:lineRule="exact"/>
        <w:jc w:val="center"/>
        <w:rPr>
          <w:rFonts w:ascii="仿宋_GB2312" w:eastAsia="仿宋_GB2312" w:hAnsi="宋体"/>
          <w:bCs/>
          <w:sz w:val="30"/>
          <w:szCs w:val="30"/>
        </w:rPr>
      </w:pPr>
    </w:p>
    <w:p w14:paraId="53B5CE02" w14:textId="77777777" w:rsidR="00AF2CF4" w:rsidRPr="00F144B5" w:rsidRDefault="00AF2CF4" w:rsidP="00AF2CF4">
      <w:pPr>
        <w:pBdr>
          <w:top w:val="single" w:sz="4" w:space="1" w:color="auto"/>
          <w:left w:val="single" w:sz="4" w:space="4" w:color="auto"/>
          <w:bottom w:val="single" w:sz="4" w:space="1" w:color="auto"/>
          <w:right w:val="single" w:sz="4" w:space="4" w:color="auto"/>
        </w:pBdr>
        <w:adjustRightInd w:val="0"/>
        <w:snapToGrid w:val="0"/>
        <w:spacing w:line="600" w:lineRule="exact"/>
        <w:ind w:firstLineChars="200" w:firstLine="480"/>
        <w:rPr>
          <w:rFonts w:ascii="宋体" w:hAnsi="宋体"/>
          <w:color w:val="000000"/>
          <w:sz w:val="24"/>
        </w:rPr>
      </w:pPr>
      <w:r w:rsidRPr="00F144B5">
        <w:rPr>
          <w:rFonts w:ascii="宋体" w:hAnsi="宋体" w:hint="eastAsia"/>
          <w:color w:val="000000"/>
          <w:sz w:val="24"/>
        </w:rPr>
        <w:t>本公司董事会及全体董事保证本公告内容不存在任何虚假记载、误导性陈述或者重大遗漏，并对其内容的真实性、准确性和完整性依法承担法律责任。</w:t>
      </w:r>
    </w:p>
    <w:p w14:paraId="00AD12AC" w14:textId="77777777" w:rsidR="00AF2CF4" w:rsidRDefault="00AF2CF4" w:rsidP="00AF2CF4">
      <w:pPr>
        <w:adjustRightInd w:val="0"/>
        <w:snapToGrid w:val="0"/>
        <w:spacing w:line="600" w:lineRule="exact"/>
        <w:ind w:firstLineChars="200" w:firstLine="602"/>
        <w:rPr>
          <w:rFonts w:ascii="仿宋_GB2312" w:eastAsia="仿宋_GB2312" w:hAnsi="宋体"/>
          <w:b/>
          <w:bCs/>
          <w:sz w:val="30"/>
          <w:szCs w:val="30"/>
        </w:rPr>
      </w:pPr>
    </w:p>
    <w:p w14:paraId="563E0FDF" w14:textId="1564E00F" w:rsidR="00D27307" w:rsidRPr="00D27307" w:rsidRDefault="00D27307" w:rsidP="00D27307">
      <w:pPr>
        <w:spacing w:line="600" w:lineRule="exact"/>
        <w:ind w:firstLineChars="200" w:firstLine="562"/>
        <w:rPr>
          <w:rFonts w:ascii="宋体" w:hAnsi="宋体"/>
          <w:b/>
          <w:bCs/>
          <w:sz w:val="28"/>
          <w:szCs w:val="28"/>
        </w:rPr>
      </w:pPr>
      <w:r w:rsidRPr="00D27307">
        <w:rPr>
          <w:rFonts w:ascii="宋体" w:hAnsi="宋体" w:hint="eastAsia"/>
          <w:b/>
          <w:bCs/>
          <w:sz w:val="28"/>
          <w:szCs w:val="28"/>
        </w:rPr>
        <w:t>一、本次计提减值准备</w:t>
      </w:r>
      <w:r w:rsidR="007D29DF">
        <w:rPr>
          <w:rFonts w:ascii="宋体" w:hAnsi="宋体" w:hint="eastAsia"/>
          <w:b/>
          <w:bCs/>
          <w:sz w:val="28"/>
          <w:szCs w:val="28"/>
        </w:rPr>
        <w:t>和核销资产的</w:t>
      </w:r>
      <w:r w:rsidRPr="00D27307">
        <w:rPr>
          <w:rFonts w:ascii="宋体" w:hAnsi="宋体" w:hint="eastAsia"/>
          <w:b/>
          <w:bCs/>
          <w:sz w:val="28"/>
          <w:szCs w:val="28"/>
        </w:rPr>
        <w:t>情况概述</w:t>
      </w:r>
    </w:p>
    <w:p w14:paraId="1A22833C" w14:textId="6741FB44" w:rsidR="00D27307" w:rsidRDefault="00D27307" w:rsidP="00D27307">
      <w:pPr>
        <w:spacing w:line="600" w:lineRule="exact"/>
        <w:ind w:firstLineChars="200" w:firstLine="560"/>
        <w:rPr>
          <w:rFonts w:ascii="宋体" w:hAnsi="宋体"/>
          <w:sz w:val="28"/>
          <w:szCs w:val="28"/>
        </w:rPr>
      </w:pPr>
      <w:r w:rsidRPr="00D27307">
        <w:rPr>
          <w:rFonts w:ascii="宋体" w:hAnsi="宋体" w:hint="eastAsia"/>
          <w:sz w:val="28"/>
          <w:szCs w:val="28"/>
        </w:rPr>
        <w:t>根据《企业会计准则》以及公司财务制度等相关规定，为客观公允地反映公司</w:t>
      </w:r>
      <w:r w:rsidR="00671633">
        <w:rPr>
          <w:rFonts w:ascii="宋体" w:hAnsi="宋体" w:hint="eastAsia"/>
          <w:sz w:val="28"/>
          <w:szCs w:val="28"/>
        </w:rPr>
        <w:t>2025</w:t>
      </w:r>
      <w:r w:rsidRPr="00D27307">
        <w:rPr>
          <w:rFonts w:ascii="宋体" w:hAnsi="宋体" w:hint="eastAsia"/>
          <w:sz w:val="28"/>
          <w:szCs w:val="28"/>
        </w:rPr>
        <w:t>年度财务状况及经营成果，基于谨慎性原则，对截至</w:t>
      </w:r>
      <w:r w:rsidR="00671633">
        <w:rPr>
          <w:rFonts w:ascii="宋体" w:hAnsi="宋体"/>
          <w:sz w:val="28"/>
          <w:szCs w:val="28"/>
        </w:rPr>
        <w:t>2025</w:t>
      </w:r>
      <w:r w:rsidRPr="00D27307">
        <w:rPr>
          <w:rFonts w:ascii="宋体" w:hAnsi="宋体" w:hint="eastAsia"/>
          <w:sz w:val="28"/>
          <w:szCs w:val="28"/>
        </w:rPr>
        <w:t>年</w:t>
      </w:r>
      <w:r w:rsidRPr="00D27307">
        <w:rPr>
          <w:rFonts w:ascii="宋体" w:hAnsi="宋体"/>
          <w:sz w:val="28"/>
          <w:szCs w:val="28"/>
        </w:rPr>
        <w:t>12</w:t>
      </w:r>
      <w:r w:rsidRPr="00D27307">
        <w:rPr>
          <w:rFonts w:ascii="宋体" w:hAnsi="宋体" w:hint="eastAsia"/>
          <w:sz w:val="28"/>
          <w:szCs w:val="28"/>
        </w:rPr>
        <w:t>月</w:t>
      </w:r>
      <w:r w:rsidRPr="00D27307">
        <w:rPr>
          <w:rFonts w:ascii="宋体" w:hAnsi="宋体"/>
          <w:sz w:val="28"/>
          <w:szCs w:val="28"/>
        </w:rPr>
        <w:t>31</w:t>
      </w:r>
      <w:r w:rsidRPr="00D27307">
        <w:rPr>
          <w:rFonts w:ascii="宋体" w:hAnsi="宋体" w:hint="eastAsia"/>
          <w:sz w:val="28"/>
          <w:szCs w:val="28"/>
        </w:rPr>
        <w:t>日合并报表范围内可能发生信用及资产减值损失的有关资产计提信用及资产减值准备。</w:t>
      </w:r>
    </w:p>
    <w:p w14:paraId="4B8A34FD" w14:textId="65FB6663" w:rsidR="00D27307" w:rsidRPr="00A852E7" w:rsidRDefault="00D27307" w:rsidP="00D27307">
      <w:pPr>
        <w:spacing w:line="600" w:lineRule="exact"/>
        <w:ind w:firstLineChars="200" w:firstLine="560"/>
        <w:rPr>
          <w:rFonts w:ascii="宋体" w:hAnsi="宋体"/>
          <w:sz w:val="28"/>
          <w:szCs w:val="28"/>
        </w:rPr>
      </w:pPr>
      <w:r w:rsidRPr="00D27307">
        <w:rPr>
          <w:rFonts w:ascii="宋体" w:hAnsi="宋体" w:hint="eastAsia"/>
          <w:sz w:val="28"/>
          <w:szCs w:val="28"/>
        </w:rPr>
        <w:t>公司本次计提</w:t>
      </w:r>
      <w:r w:rsidR="00815E6A">
        <w:rPr>
          <w:rFonts w:ascii="宋体" w:hAnsi="宋体" w:hint="eastAsia"/>
          <w:sz w:val="28"/>
          <w:szCs w:val="28"/>
        </w:rPr>
        <w:t>各类</w:t>
      </w:r>
      <w:r w:rsidRPr="003633CF">
        <w:rPr>
          <w:rFonts w:ascii="宋体" w:hAnsi="宋体" w:hint="eastAsia"/>
          <w:sz w:val="28"/>
          <w:szCs w:val="28"/>
        </w:rPr>
        <w:t>信用减值</w:t>
      </w:r>
      <w:r w:rsidR="00815E6A" w:rsidRPr="003633CF">
        <w:rPr>
          <w:rFonts w:ascii="宋体" w:hAnsi="宋体" w:hint="eastAsia"/>
          <w:sz w:val="28"/>
          <w:szCs w:val="28"/>
        </w:rPr>
        <w:t>及</w:t>
      </w:r>
      <w:r w:rsidRPr="003633CF">
        <w:rPr>
          <w:rFonts w:ascii="宋体" w:hAnsi="宋体" w:hint="eastAsia"/>
          <w:sz w:val="28"/>
          <w:szCs w:val="28"/>
        </w:rPr>
        <w:t>资产减</w:t>
      </w:r>
      <w:r w:rsidRPr="00895F84">
        <w:rPr>
          <w:rFonts w:ascii="宋体" w:hAnsi="宋体" w:hint="eastAsia"/>
          <w:sz w:val="28"/>
          <w:szCs w:val="28"/>
        </w:rPr>
        <w:t>值</w:t>
      </w:r>
      <w:r w:rsidR="00815E6A" w:rsidRPr="00895F84">
        <w:rPr>
          <w:rFonts w:ascii="宋体" w:hAnsi="宋体" w:hint="eastAsia"/>
          <w:sz w:val="28"/>
          <w:szCs w:val="28"/>
        </w:rPr>
        <w:t>准备合计</w:t>
      </w:r>
      <w:r w:rsidR="00E01304" w:rsidRPr="00895F84">
        <w:rPr>
          <w:rFonts w:ascii="宋体" w:hAnsi="宋体" w:hint="eastAsia"/>
          <w:sz w:val="28"/>
          <w:szCs w:val="28"/>
        </w:rPr>
        <w:t>7</w:t>
      </w:r>
      <w:r w:rsidR="00E01304" w:rsidRPr="00895F84">
        <w:rPr>
          <w:rFonts w:ascii="宋体" w:hAnsi="宋体"/>
          <w:sz w:val="28"/>
          <w:szCs w:val="28"/>
        </w:rPr>
        <w:t>,</w:t>
      </w:r>
      <w:r w:rsidR="00D4633F" w:rsidRPr="00895F84">
        <w:rPr>
          <w:rFonts w:ascii="宋体" w:hAnsi="宋体"/>
          <w:sz w:val="28"/>
          <w:szCs w:val="28"/>
        </w:rPr>
        <w:t>461.9</w:t>
      </w:r>
      <w:r w:rsidR="00E01304" w:rsidRPr="00895F84">
        <w:rPr>
          <w:rFonts w:ascii="宋体" w:hAnsi="宋体"/>
          <w:sz w:val="28"/>
          <w:szCs w:val="28"/>
        </w:rPr>
        <w:t>7</w:t>
      </w:r>
      <w:r w:rsidRPr="00895F84">
        <w:rPr>
          <w:rFonts w:ascii="宋体" w:hAnsi="宋体" w:hint="eastAsia"/>
          <w:sz w:val="28"/>
          <w:szCs w:val="28"/>
        </w:rPr>
        <w:t>万元，</w:t>
      </w:r>
      <w:r w:rsidRPr="00A852E7">
        <w:rPr>
          <w:rFonts w:ascii="宋体" w:hAnsi="宋体" w:hint="eastAsia"/>
          <w:sz w:val="28"/>
          <w:szCs w:val="28"/>
        </w:rPr>
        <w:t>具体如下表：</w:t>
      </w:r>
    </w:p>
    <w:p w14:paraId="5F066DDC" w14:textId="7A82556F" w:rsidR="003975F3" w:rsidRPr="00A852E7" w:rsidRDefault="00981D31" w:rsidP="003975F3">
      <w:pPr>
        <w:spacing w:line="600" w:lineRule="exact"/>
        <w:ind w:firstLineChars="200" w:firstLine="480"/>
        <w:jc w:val="right"/>
        <w:rPr>
          <w:rFonts w:ascii="宋体" w:hAnsi="宋体"/>
          <w:sz w:val="24"/>
        </w:rPr>
      </w:pPr>
      <w:r w:rsidRPr="00A852E7">
        <w:rPr>
          <w:rFonts w:ascii="宋体" w:hAnsi="宋体" w:hint="eastAsia"/>
          <w:sz w:val="24"/>
        </w:rPr>
        <w:t>单位：</w:t>
      </w:r>
      <w:r w:rsidR="003975F3" w:rsidRPr="00A852E7">
        <w:rPr>
          <w:rFonts w:ascii="宋体" w:hAnsi="宋体" w:hint="eastAsia"/>
          <w:sz w:val="24"/>
        </w:rPr>
        <w:t>元</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FFFFF"/>
        <w:tblCellMar>
          <w:left w:w="0" w:type="dxa"/>
          <w:right w:w="0" w:type="dxa"/>
        </w:tblCellMar>
        <w:tblLook w:val="04A0" w:firstRow="1" w:lastRow="0" w:firstColumn="1" w:lastColumn="0" w:noHBand="0" w:noVBand="1"/>
      </w:tblPr>
      <w:tblGrid>
        <w:gridCol w:w="4097"/>
        <w:gridCol w:w="4179"/>
      </w:tblGrid>
      <w:tr w:rsidR="00FD7E6C" w:rsidRPr="00A852E7" w14:paraId="57BA4621" w14:textId="77777777" w:rsidTr="003F3FA8">
        <w:tc>
          <w:tcPr>
            <w:tcW w:w="2475" w:type="pct"/>
            <w:shd w:val="clear" w:color="auto" w:fill="FFFFFF"/>
            <w:tcMar>
              <w:top w:w="75" w:type="dxa"/>
              <w:left w:w="75" w:type="dxa"/>
              <w:bottom w:w="75" w:type="dxa"/>
              <w:right w:w="75" w:type="dxa"/>
            </w:tcMar>
            <w:vAlign w:val="center"/>
            <w:hideMark/>
          </w:tcPr>
          <w:p w14:paraId="6861189D" w14:textId="77777777" w:rsidR="00FD7E6C" w:rsidRPr="006B5A94" w:rsidRDefault="00FD7E6C" w:rsidP="003C3BC7">
            <w:pPr>
              <w:widowControl/>
              <w:wordWrap w:val="0"/>
              <w:jc w:val="center"/>
              <w:rPr>
                <w:rFonts w:ascii="宋体" w:hAnsi="宋体" w:cs="宋体"/>
                <w:color w:val="333333"/>
                <w:kern w:val="0"/>
                <w:sz w:val="24"/>
              </w:rPr>
            </w:pPr>
            <w:r w:rsidRPr="006B5A94">
              <w:rPr>
                <w:rFonts w:ascii="宋体" w:hAnsi="宋体" w:cs="宋体" w:hint="eastAsia"/>
                <w:color w:val="333333"/>
                <w:kern w:val="0"/>
                <w:sz w:val="24"/>
              </w:rPr>
              <w:t>项目</w:t>
            </w:r>
          </w:p>
        </w:tc>
        <w:tc>
          <w:tcPr>
            <w:tcW w:w="2525" w:type="pct"/>
            <w:shd w:val="clear" w:color="auto" w:fill="FFFFFF"/>
            <w:tcMar>
              <w:top w:w="75" w:type="dxa"/>
              <w:left w:w="75" w:type="dxa"/>
              <w:bottom w:w="75" w:type="dxa"/>
              <w:right w:w="75" w:type="dxa"/>
            </w:tcMar>
            <w:vAlign w:val="center"/>
            <w:hideMark/>
          </w:tcPr>
          <w:p w14:paraId="6DE2FE22" w14:textId="6A072347" w:rsidR="00FD7E6C" w:rsidRPr="006B5A94" w:rsidRDefault="00FD7E6C" w:rsidP="003C3BC7">
            <w:pPr>
              <w:widowControl/>
              <w:wordWrap w:val="0"/>
              <w:jc w:val="center"/>
              <w:rPr>
                <w:rFonts w:ascii="宋体" w:hAnsi="宋体" w:cs="宋体"/>
                <w:color w:val="333333"/>
                <w:kern w:val="0"/>
                <w:sz w:val="24"/>
              </w:rPr>
            </w:pPr>
            <w:r w:rsidRPr="006B5A94">
              <w:rPr>
                <w:rFonts w:ascii="宋体" w:hAnsi="宋体" w:cs="宋体" w:hint="eastAsia"/>
                <w:color w:val="333333"/>
                <w:kern w:val="0"/>
                <w:sz w:val="24"/>
              </w:rPr>
              <w:t>本期计提减值准备金额</w:t>
            </w:r>
          </w:p>
        </w:tc>
      </w:tr>
      <w:tr w:rsidR="009142C5" w:rsidRPr="00A852E7" w14:paraId="17B97354" w14:textId="77777777" w:rsidTr="00A04952">
        <w:tc>
          <w:tcPr>
            <w:tcW w:w="2475" w:type="pct"/>
            <w:shd w:val="clear" w:color="auto" w:fill="FFFFFF"/>
            <w:tcMar>
              <w:top w:w="75" w:type="dxa"/>
              <w:left w:w="75" w:type="dxa"/>
              <w:bottom w:w="75" w:type="dxa"/>
              <w:right w:w="75" w:type="dxa"/>
            </w:tcMar>
            <w:vAlign w:val="center"/>
            <w:hideMark/>
          </w:tcPr>
          <w:p w14:paraId="20214F69" w14:textId="25862D52" w:rsidR="009142C5" w:rsidRPr="006B5A94" w:rsidRDefault="009142C5" w:rsidP="009142C5">
            <w:pPr>
              <w:widowControl/>
              <w:wordWrap w:val="0"/>
              <w:jc w:val="center"/>
              <w:rPr>
                <w:rFonts w:ascii="宋体" w:hAnsi="宋体" w:cs="宋体"/>
                <w:color w:val="333333"/>
                <w:kern w:val="0"/>
                <w:sz w:val="24"/>
              </w:rPr>
            </w:pPr>
            <w:r w:rsidRPr="006B5A94">
              <w:rPr>
                <w:rFonts w:ascii="宋体" w:hAnsi="宋体" w:cs="宋体" w:hint="eastAsia"/>
                <w:kern w:val="0"/>
                <w:sz w:val="24"/>
              </w:rPr>
              <w:t>应收账款坏账准备</w:t>
            </w:r>
          </w:p>
        </w:tc>
        <w:tc>
          <w:tcPr>
            <w:tcW w:w="2525" w:type="pct"/>
            <w:shd w:val="clear" w:color="auto" w:fill="FFFFFF"/>
            <w:tcMar>
              <w:top w:w="75" w:type="dxa"/>
              <w:left w:w="75" w:type="dxa"/>
              <w:bottom w:w="75" w:type="dxa"/>
              <w:right w:w="75" w:type="dxa"/>
            </w:tcMar>
          </w:tcPr>
          <w:p w14:paraId="6FFF98D6" w14:textId="1C0782F8" w:rsidR="009142C5" w:rsidRPr="00AA4123" w:rsidRDefault="00D4633F" w:rsidP="00AA4123">
            <w:pPr>
              <w:jc w:val="right"/>
              <w:rPr>
                <w:sz w:val="24"/>
                <w:highlight w:val="yellow"/>
              </w:rPr>
            </w:pPr>
            <w:r w:rsidRPr="00D4633F">
              <w:rPr>
                <w:sz w:val="24"/>
              </w:rPr>
              <w:t>49,483,865.50</w:t>
            </w:r>
          </w:p>
        </w:tc>
      </w:tr>
      <w:tr w:rsidR="009142C5" w:rsidRPr="00A852E7" w14:paraId="2EA12671" w14:textId="77777777" w:rsidTr="00A04952">
        <w:tc>
          <w:tcPr>
            <w:tcW w:w="2475" w:type="pct"/>
            <w:shd w:val="clear" w:color="auto" w:fill="FFFFFF"/>
            <w:tcMar>
              <w:top w:w="75" w:type="dxa"/>
              <w:left w:w="75" w:type="dxa"/>
              <w:bottom w:w="75" w:type="dxa"/>
              <w:right w:w="75" w:type="dxa"/>
            </w:tcMar>
            <w:vAlign w:val="center"/>
            <w:hideMark/>
          </w:tcPr>
          <w:p w14:paraId="408A1A6F" w14:textId="1D29B35C" w:rsidR="009142C5" w:rsidRPr="006B5A94" w:rsidRDefault="009142C5" w:rsidP="009142C5">
            <w:pPr>
              <w:widowControl/>
              <w:wordWrap w:val="0"/>
              <w:jc w:val="center"/>
              <w:rPr>
                <w:rFonts w:ascii="宋体" w:hAnsi="宋体" w:cs="宋体"/>
                <w:color w:val="333333"/>
                <w:kern w:val="0"/>
                <w:sz w:val="24"/>
              </w:rPr>
            </w:pPr>
            <w:r w:rsidRPr="006B5A94">
              <w:rPr>
                <w:rFonts w:ascii="宋体" w:hAnsi="宋体" w:cs="宋体" w:hint="eastAsia"/>
                <w:kern w:val="0"/>
                <w:sz w:val="24"/>
              </w:rPr>
              <w:t>应收票据坏账准备</w:t>
            </w:r>
          </w:p>
        </w:tc>
        <w:tc>
          <w:tcPr>
            <w:tcW w:w="2525" w:type="pct"/>
            <w:shd w:val="clear" w:color="auto" w:fill="FFFFFF"/>
            <w:tcMar>
              <w:top w:w="75" w:type="dxa"/>
              <w:left w:w="75" w:type="dxa"/>
              <w:bottom w:w="75" w:type="dxa"/>
              <w:right w:w="75" w:type="dxa"/>
            </w:tcMar>
          </w:tcPr>
          <w:p w14:paraId="5AF18887" w14:textId="2E9031AB" w:rsidR="009142C5" w:rsidRPr="00AA4123" w:rsidRDefault="00E01304" w:rsidP="00AA4123">
            <w:pPr>
              <w:jc w:val="right"/>
              <w:rPr>
                <w:sz w:val="24"/>
                <w:highlight w:val="yellow"/>
              </w:rPr>
            </w:pPr>
            <w:r>
              <w:rPr>
                <w:sz w:val="24"/>
              </w:rPr>
              <w:t>-</w:t>
            </w:r>
            <w:r w:rsidRPr="00E01304">
              <w:rPr>
                <w:sz w:val="24"/>
              </w:rPr>
              <w:t>415,491.81</w:t>
            </w:r>
          </w:p>
        </w:tc>
      </w:tr>
      <w:tr w:rsidR="009142C5" w:rsidRPr="00A852E7" w14:paraId="29ACD865" w14:textId="77777777" w:rsidTr="00A04952">
        <w:tc>
          <w:tcPr>
            <w:tcW w:w="2475" w:type="pct"/>
            <w:shd w:val="clear" w:color="auto" w:fill="FFFFFF"/>
            <w:tcMar>
              <w:top w:w="75" w:type="dxa"/>
              <w:left w:w="75" w:type="dxa"/>
              <w:bottom w:w="75" w:type="dxa"/>
              <w:right w:w="75" w:type="dxa"/>
            </w:tcMar>
            <w:vAlign w:val="center"/>
            <w:hideMark/>
          </w:tcPr>
          <w:p w14:paraId="774C8461" w14:textId="7ECE4E6B" w:rsidR="009142C5" w:rsidRPr="006B5A94" w:rsidRDefault="009142C5" w:rsidP="009142C5">
            <w:pPr>
              <w:widowControl/>
              <w:wordWrap w:val="0"/>
              <w:jc w:val="center"/>
              <w:rPr>
                <w:rFonts w:ascii="宋体" w:hAnsi="宋体" w:cs="宋体"/>
                <w:color w:val="333333"/>
                <w:kern w:val="0"/>
                <w:sz w:val="24"/>
              </w:rPr>
            </w:pPr>
            <w:r w:rsidRPr="006B5A94">
              <w:rPr>
                <w:rFonts w:ascii="宋体" w:hAnsi="宋体" w:cs="宋体" w:hint="eastAsia"/>
                <w:kern w:val="0"/>
                <w:sz w:val="24"/>
              </w:rPr>
              <w:t>其他应收款坏账准备</w:t>
            </w:r>
          </w:p>
        </w:tc>
        <w:tc>
          <w:tcPr>
            <w:tcW w:w="2525" w:type="pct"/>
            <w:shd w:val="clear" w:color="auto" w:fill="FFFFFF"/>
            <w:tcMar>
              <w:top w:w="75" w:type="dxa"/>
              <w:left w:w="75" w:type="dxa"/>
              <w:bottom w:w="75" w:type="dxa"/>
              <w:right w:w="75" w:type="dxa"/>
            </w:tcMar>
          </w:tcPr>
          <w:p w14:paraId="2E892EF9" w14:textId="0EB05C9C" w:rsidR="009142C5" w:rsidRPr="00AA4123" w:rsidRDefault="00D4633F" w:rsidP="00AA4123">
            <w:pPr>
              <w:jc w:val="right"/>
              <w:rPr>
                <w:sz w:val="24"/>
                <w:highlight w:val="yellow"/>
              </w:rPr>
            </w:pPr>
            <w:r w:rsidRPr="00D4633F">
              <w:rPr>
                <w:sz w:val="24"/>
              </w:rPr>
              <w:t>10,022,910.07</w:t>
            </w:r>
          </w:p>
        </w:tc>
      </w:tr>
      <w:tr w:rsidR="009142C5" w:rsidRPr="00A852E7" w14:paraId="6FEDE569" w14:textId="77777777" w:rsidTr="00A04952">
        <w:tc>
          <w:tcPr>
            <w:tcW w:w="2475" w:type="pct"/>
            <w:shd w:val="clear" w:color="auto" w:fill="FFFFFF"/>
            <w:tcMar>
              <w:top w:w="75" w:type="dxa"/>
              <w:left w:w="75" w:type="dxa"/>
              <w:bottom w:w="75" w:type="dxa"/>
              <w:right w:w="75" w:type="dxa"/>
            </w:tcMar>
            <w:vAlign w:val="center"/>
            <w:hideMark/>
          </w:tcPr>
          <w:p w14:paraId="66F675BA" w14:textId="03E741EA" w:rsidR="009142C5" w:rsidRPr="006B5A94" w:rsidRDefault="009142C5" w:rsidP="009142C5">
            <w:pPr>
              <w:widowControl/>
              <w:wordWrap w:val="0"/>
              <w:jc w:val="center"/>
              <w:rPr>
                <w:rFonts w:ascii="宋体" w:hAnsi="宋体" w:cs="宋体"/>
                <w:color w:val="333333"/>
                <w:kern w:val="0"/>
                <w:sz w:val="24"/>
              </w:rPr>
            </w:pPr>
            <w:r w:rsidRPr="006B5A94">
              <w:rPr>
                <w:rFonts w:ascii="宋体" w:hAnsi="宋体" w:cs="宋体" w:hint="eastAsia"/>
                <w:kern w:val="0"/>
                <w:sz w:val="24"/>
              </w:rPr>
              <w:t>存货跌价准备</w:t>
            </w:r>
          </w:p>
        </w:tc>
        <w:tc>
          <w:tcPr>
            <w:tcW w:w="2525" w:type="pct"/>
            <w:shd w:val="clear" w:color="auto" w:fill="FFFFFF"/>
            <w:tcMar>
              <w:top w:w="75" w:type="dxa"/>
              <w:left w:w="75" w:type="dxa"/>
              <w:bottom w:w="75" w:type="dxa"/>
              <w:right w:w="75" w:type="dxa"/>
            </w:tcMar>
          </w:tcPr>
          <w:p w14:paraId="1F3D11E8" w14:textId="7DA40713" w:rsidR="009142C5" w:rsidRPr="00AA4123" w:rsidRDefault="00E01304" w:rsidP="00AA4123">
            <w:pPr>
              <w:jc w:val="right"/>
              <w:rPr>
                <w:sz w:val="24"/>
                <w:highlight w:val="yellow"/>
              </w:rPr>
            </w:pPr>
            <w:r w:rsidRPr="00E01304">
              <w:rPr>
                <w:sz w:val="24"/>
              </w:rPr>
              <w:t>13,842,290.09</w:t>
            </w:r>
          </w:p>
        </w:tc>
      </w:tr>
      <w:tr w:rsidR="009142C5" w:rsidRPr="00A852E7" w14:paraId="0EFE5C18" w14:textId="77777777" w:rsidTr="00A04952">
        <w:tc>
          <w:tcPr>
            <w:tcW w:w="2475" w:type="pct"/>
            <w:shd w:val="clear" w:color="auto" w:fill="FFFFFF"/>
            <w:tcMar>
              <w:top w:w="75" w:type="dxa"/>
              <w:left w:w="75" w:type="dxa"/>
              <w:bottom w:w="75" w:type="dxa"/>
              <w:right w:w="75" w:type="dxa"/>
            </w:tcMar>
            <w:vAlign w:val="center"/>
          </w:tcPr>
          <w:p w14:paraId="715EA0F3" w14:textId="44DEB18C" w:rsidR="009142C5" w:rsidRPr="006B5A94" w:rsidRDefault="009142C5" w:rsidP="009142C5">
            <w:pPr>
              <w:widowControl/>
              <w:wordWrap w:val="0"/>
              <w:jc w:val="center"/>
              <w:rPr>
                <w:rFonts w:ascii="宋体" w:hAnsi="宋体" w:cs="宋体"/>
                <w:kern w:val="0"/>
                <w:sz w:val="24"/>
              </w:rPr>
            </w:pPr>
            <w:r w:rsidRPr="006B5A94">
              <w:rPr>
                <w:rFonts w:ascii="宋体" w:hAnsi="宋体" w:cs="宋体" w:hint="eastAsia"/>
                <w:kern w:val="0"/>
                <w:sz w:val="24"/>
              </w:rPr>
              <w:t>合同资产减值准备</w:t>
            </w:r>
          </w:p>
        </w:tc>
        <w:tc>
          <w:tcPr>
            <w:tcW w:w="2525" w:type="pct"/>
            <w:shd w:val="clear" w:color="auto" w:fill="FFFFFF"/>
            <w:tcMar>
              <w:top w:w="75" w:type="dxa"/>
              <w:left w:w="75" w:type="dxa"/>
              <w:bottom w:w="75" w:type="dxa"/>
              <w:right w:w="75" w:type="dxa"/>
            </w:tcMar>
          </w:tcPr>
          <w:p w14:paraId="56517B91" w14:textId="52E130E6" w:rsidR="009142C5" w:rsidRPr="00AA4123" w:rsidRDefault="00E01304" w:rsidP="00AA4123">
            <w:pPr>
              <w:jc w:val="right"/>
              <w:rPr>
                <w:sz w:val="24"/>
              </w:rPr>
            </w:pPr>
            <w:r w:rsidRPr="00E01304">
              <w:rPr>
                <w:sz w:val="24"/>
              </w:rPr>
              <w:t>828,724.21</w:t>
            </w:r>
          </w:p>
        </w:tc>
      </w:tr>
      <w:tr w:rsidR="00E01304" w:rsidRPr="00A852E7" w14:paraId="6A7ED12A" w14:textId="77777777" w:rsidTr="00A04952">
        <w:tc>
          <w:tcPr>
            <w:tcW w:w="2475" w:type="pct"/>
            <w:shd w:val="clear" w:color="auto" w:fill="FFFFFF"/>
            <w:tcMar>
              <w:top w:w="75" w:type="dxa"/>
              <w:left w:w="75" w:type="dxa"/>
              <w:bottom w:w="75" w:type="dxa"/>
              <w:right w:w="75" w:type="dxa"/>
            </w:tcMar>
            <w:vAlign w:val="center"/>
          </w:tcPr>
          <w:p w14:paraId="1B8DD21A" w14:textId="4F3E18C7" w:rsidR="00E01304" w:rsidRPr="006B5A94" w:rsidRDefault="00E01304" w:rsidP="009142C5">
            <w:pPr>
              <w:widowControl/>
              <w:wordWrap w:val="0"/>
              <w:jc w:val="center"/>
              <w:rPr>
                <w:rFonts w:ascii="宋体" w:hAnsi="宋体" w:cs="宋体"/>
                <w:kern w:val="0"/>
                <w:sz w:val="24"/>
              </w:rPr>
            </w:pPr>
            <w:r w:rsidRPr="00E01304">
              <w:rPr>
                <w:rFonts w:ascii="宋体" w:hAnsi="宋体" w:cs="宋体" w:hint="eastAsia"/>
                <w:kern w:val="0"/>
                <w:sz w:val="24"/>
              </w:rPr>
              <w:t>长期股权投资减值损失</w:t>
            </w:r>
          </w:p>
        </w:tc>
        <w:tc>
          <w:tcPr>
            <w:tcW w:w="2525" w:type="pct"/>
            <w:shd w:val="clear" w:color="auto" w:fill="FFFFFF"/>
            <w:tcMar>
              <w:top w:w="75" w:type="dxa"/>
              <w:left w:w="75" w:type="dxa"/>
              <w:bottom w:w="75" w:type="dxa"/>
              <w:right w:w="75" w:type="dxa"/>
            </w:tcMar>
          </w:tcPr>
          <w:p w14:paraId="2AC1DE6D" w14:textId="34F2DE54" w:rsidR="00E01304" w:rsidRPr="00E01304" w:rsidRDefault="00E01304" w:rsidP="00AA4123">
            <w:pPr>
              <w:jc w:val="right"/>
              <w:rPr>
                <w:sz w:val="24"/>
              </w:rPr>
            </w:pPr>
            <w:r w:rsidRPr="00E01304">
              <w:rPr>
                <w:sz w:val="24"/>
              </w:rPr>
              <w:t>857,397.82</w:t>
            </w:r>
          </w:p>
        </w:tc>
      </w:tr>
      <w:tr w:rsidR="009142C5" w:rsidRPr="00A852E7" w14:paraId="29444D83" w14:textId="77777777" w:rsidTr="00A04952">
        <w:tc>
          <w:tcPr>
            <w:tcW w:w="2475" w:type="pct"/>
            <w:shd w:val="clear" w:color="auto" w:fill="FFFFFF"/>
            <w:tcMar>
              <w:top w:w="75" w:type="dxa"/>
              <w:left w:w="75" w:type="dxa"/>
              <w:bottom w:w="75" w:type="dxa"/>
              <w:right w:w="75" w:type="dxa"/>
            </w:tcMar>
            <w:vAlign w:val="center"/>
            <w:hideMark/>
          </w:tcPr>
          <w:p w14:paraId="2A064611" w14:textId="77777777" w:rsidR="009142C5" w:rsidRPr="006B5A94" w:rsidRDefault="009142C5" w:rsidP="009142C5">
            <w:pPr>
              <w:widowControl/>
              <w:wordWrap w:val="0"/>
              <w:jc w:val="center"/>
              <w:rPr>
                <w:rFonts w:ascii="宋体" w:hAnsi="宋体" w:cs="宋体"/>
                <w:color w:val="333333"/>
                <w:kern w:val="0"/>
                <w:sz w:val="24"/>
              </w:rPr>
            </w:pPr>
            <w:r w:rsidRPr="006B5A94">
              <w:rPr>
                <w:rFonts w:ascii="宋体" w:hAnsi="宋体" w:cs="宋体" w:hint="eastAsia"/>
                <w:color w:val="333333"/>
                <w:kern w:val="0"/>
                <w:sz w:val="24"/>
              </w:rPr>
              <w:t>合计</w:t>
            </w:r>
          </w:p>
        </w:tc>
        <w:tc>
          <w:tcPr>
            <w:tcW w:w="2525" w:type="pct"/>
            <w:shd w:val="clear" w:color="auto" w:fill="FFFFFF"/>
            <w:tcMar>
              <w:top w:w="75" w:type="dxa"/>
              <w:left w:w="75" w:type="dxa"/>
              <w:bottom w:w="75" w:type="dxa"/>
              <w:right w:w="75" w:type="dxa"/>
            </w:tcMar>
          </w:tcPr>
          <w:p w14:paraId="0EA1A5F6" w14:textId="74D3D8AE" w:rsidR="009142C5" w:rsidRPr="00AA4123" w:rsidRDefault="00D4633F" w:rsidP="00AA4123">
            <w:pPr>
              <w:jc w:val="right"/>
              <w:rPr>
                <w:sz w:val="24"/>
                <w:highlight w:val="yellow"/>
              </w:rPr>
            </w:pPr>
            <w:r w:rsidRPr="00D4633F">
              <w:rPr>
                <w:sz w:val="24"/>
              </w:rPr>
              <w:t>74,619,695.88</w:t>
            </w:r>
          </w:p>
        </w:tc>
      </w:tr>
    </w:tbl>
    <w:p w14:paraId="554CFDB1" w14:textId="79F1B595" w:rsidR="00D27307" w:rsidRPr="00A852E7" w:rsidRDefault="00D27307" w:rsidP="00D27307">
      <w:pPr>
        <w:spacing w:line="600" w:lineRule="exact"/>
        <w:ind w:firstLineChars="200" w:firstLine="562"/>
        <w:rPr>
          <w:rFonts w:ascii="宋体" w:hAnsi="宋体"/>
          <w:sz w:val="28"/>
          <w:szCs w:val="28"/>
        </w:rPr>
      </w:pPr>
      <w:r w:rsidRPr="00A852E7">
        <w:rPr>
          <w:rFonts w:ascii="宋体" w:hAnsi="宋体" w:hint="eastAsia"/>
          <w:b/>
          <w:bCs/>
          <w:sz w:val="28"/>
          <w:szCs w:val="28"/>
        </w:rPr>
        <w:lastRenderedPageBreak/>
        <w:t>二、本次计提</w:t>
      </w:r>
      <w:r w:rsidR="009043B0" w:rsidRPr="00A852E7">
        <w:rPr>
          <w:rFonts w:ascii="宋体" w:hAnsi="宋体" w:hint="eastAsia"/>
          <w:b/>
          <w:bCs/>
          <w:sz w:val="28"/>
          <w:szCs w:val="28"/>
        </w:rPr>
        <w:t>信用及</w:t>
      </w:r>
      <w:r w:rsidR="00425B94" w:rsidRPr="00A852E7">
        <w:rPr>
          <w:rFonts w:ascii="宋体" w:hAnsi="宋体" w:hint="eastAsia"/>
          <w:b/>
          <w:bCs/>
          <w:sz w:val="28"/>
          <w:szCs w:val="28"/>
        </w:rPr>
        <w:t>资产</w:t>
      </w:r>
      <w:r w:rsidRPr="00A852E7">
        <w:rPr>
          <w:rFonts w:ascii="宋体" w:hAnsi="宋体" w:hint="eastAsia"/>
          <w:b/>
          <w:bCs/>
          <w:sz w:val="28"/>
          <w:szCs w:val="28"/>
        </w:rPr>
        <w:t>减值准备的具体说明</w:t>
      </w:r>
    </w:p>
    <w:p w14:paraId="644904B2" w14:textId="6B169DF2" w:rsidR="00D27307" w:rsidRPr="00A852E7" w:rsidRDefault="00D27307" w:rsidP="00D27307">
      <w:pPr>
        <w:spacing w:line="600" w:lineRule="exact"/>
        <w:ind w:firstLineChars="200" w:firstLine="560"/>
        <w:rPr>
          <w:rFonts w:ascii="宋体" w:hAnsi="宋体"/>
          <w:sz w:val="28"/>
          <w:szCs w:val="28"/>
        </w:rPr>
      </w:pPr>
      <w:r w:rsidRPr="00A852E7">
        <w:rPr>
          <w:rFonts w:ascii="宋体" w:hAnsi="宋体" w:hint="eastAsia"/>
          <w:sz w:val="28"/>
          <w:szCs w:val="28"/>
        </w:rPr>
        <w:t>（一）信用减值</w:t>
      </w:r>
      <w:r w:rsidR="00425B94" w:rsidRPr="00A852E7">
        <w:rPr>
          <w:rFonts w:ascii="宋体" w:hAnsi="宋体" w:hint="eastAsia"/>
          <w:sz w:val="28"/>
          <w:szCs w:val="28"/>
        </w:rPr>
        <w:t>准备</w:t>
      </w:r>
    </w:p>
    <w:p w14:paraId="7A9636C7" w14:textId="293998FB" w:rsidR="00D27307" w:rsidRPr="00B31377" w:rsidRDefault="00D27307" w:rsidP="00D27307">
      <w:pPr>
        <w:spacing w:line="600" w:lineRule="exact"/>
        <w:ind w:firstLineChars="200" w:firstLine="560"/>
        <w:rPr>
          <w:rFonts w:ascii="宋体" w:hAnsi="宋体"/>
          <w:sz w:val="28"/>
          <w:szCs w:val="28"/>
        </w:rPr>
      </w:pPr>
      <w:r w:rsidRPr="00A852E7">
        <w:rPr>
          <w:rFonts w:ascii="宋体" w:hAnsi="宋体" w:hint="eastAsia"/>
          <w:sz w:val="28"/>
          <w:szCs w:val="28"/>
        </w:rPr>
        <w:t>公司以预期信用损失为基础，对应收账款、</w:t>
      </w:r>
      <w:r w:rsidR="002A4D05" w:rsidRPr="00A852E7">
        <w:rPr>
          <w:rFonts w:ascii="宋体" w:hAnsi="宋体" w:hint="eastAsia"/>
          <w:sz w:val="28"/>
          <w:szCs w:val="28"/>
        </w:rPr>
        <w:t>应收票据、</w:t>
      </w:r>
      <w:r w:rsidRPr="00A852E7">
        <w:rPr>
          <w:rFonts w:ascii="宋体" w:hAnsi="宋体" w:hint="eastAsia"/>
          <w:sz w:val="28"/>
          <w:szCs w:val="28"/>
        </w:rPr>
        <w:t>其他应收款进行减值测试并确认损失准备，本期计提信用减值</w:t>
      </w:r>
      <w:r w:rsidRPr="00B31377">
        <w:rPr>
          <w:rFonts w:ascii="宋体" w:hAnsi="宋体" w:hint="eastAsia"/>
          <w:sz w:val="28"/>
          <w:szCs w:val="28"/>
        </w:rPr>
        <w:t>损失金额共计</w:t>
      </w:r>
      <w:r w:rsidR="00E01304" w:rsidRPr="00B31377">
        <w:rPr>
          <w:rFonts w:ascii="宋体" w:hAnsi="宋体" w:hint="eastAsia"/>
          <w:sz w:val="28"/>
          <w:szCs w:val="28"/>
        </w:rPr>
        <w:t>5</w:t>
      </w:r>
      <w:r w:rsidR="00E96D83" w:rsidRPr="00B31377">
        <w:rPr>
          <w:rFonts w:ascii="宋体" w:hAnsi="宋体"/>
          <w:sz w:val="28"/>
          <w:szCs w:val="28"/>
        </w:rPr>
        <w:t>,909.13</w:t>
      </w:r>
      <w:r w:rsidRPr="00B31377">
        <w:rPr>
          <w:rFonts w:ascii="宋体" w:hAnsi="宋体" w:hint="eastAsia"/>
          <w:sz w:val="28"/>
          <w:szCs w:val="28"/>
        </w:rPr>
        <w:t>万元。</w:t>
      </w:r>
    </w:p>
    <w:p w14:paraId="503D4174" w14:textId="581C5434" w:rsidR="00D27307" w:rsidRPr="00B31377" w:rsidRDefault="00D27307" w:rsidP="00D27307">
      <w:pPr>
        <w:spacing w:line="600" w:lineRule="exact"/>
        <w:ind w:firstLineChars="200" w:firstLine="560"/>
        <w:rPr>
          <w:rFonts w:ascii="宋体" w:hAnsi="宋体"/>
          <w:sz w:val="28"/>
          <w:szCs w:val="28"/>
        </w:rPr>
      </w:pPr>
      <w:r w:rsidRPr="00B31377">
        <w:rPr>
          <w:rFonts w:ascii="宋体" w:hAnsi="宋体" w:hint="eastAsia"/>
          <w:sz w:val="28"/>
          <w:szCs w:val="28"/>
        </w:rPr>
        <w:t>（二）资产减值</w:t>
      </w:r>
      <w:r w:rsidR="00425B94" w:rsidRPr="00B31377">
        <w:rPr>
          <w:rFonts w:ascii="宋体" w:hAnsi="宋体" w:hint="eastAsia"/>
          <w:sz w:val="28"/>
          <w:szCs w:val="28"/>
        </w:rPr>
        <w:t>准备</w:t>
      </w:r>
    </w:p>
    <w:p w14:paraId="5904D4DB" w14:textId="4FFE3216" w:rsidR="00D27307" w:rsidRPr="00B31377" w:rsidRDefault="00D27307" w:rsidP="00D27307">
      <w:pPr>
        <w:spacing w:line="600" w:lineRule="exact"/>
        <w:ind w:firstLineChars="200" w:firstLine="560"/>
        <w:rPr>
          <w:rFonts w:ascii="宋体" w:hAnsi="宋体"/>
          <w:sz w:val="28"/>
          <w:szCs w:val="28"/>
        </w:rPr>
      </w:pPr>
      <w:r w:rsidRPr="00B31377">
        <w:rPr>
          <w:rFonts w:ascii="宋体" w:hAnsi="宋体" w:hint="eastAsia"/>
          <w:sz w:val="28"/>
          <w:szCs w:val="28"/>
        </w:rPr>
        <w:t>公司以预期信用损失为基础，对</w:t>
      </w:r>
      <w:r w:rsidR="00E01304" w:rsidRPr="00B31377">
        <w:rPr>
          <w:rFonts w:ascii="宋体" w:hAnsi="宋体" w:hint="eastAsia"/>
          <w:sz w:val="28"/>
          <w:szCs w:val="28"/>
        </w:rPr>
        <w:t>存货、合同资产、长期股权投资</w:t>
      </w:r>
      <w:r w:rsidRPr="00B31377">
        <w:rPr>
          <w:rFonts w:ascii="宋体" w:hAnsi="宋体" w:hint="eastAsia"/>
          <w:sz w:val="28"/>
          <w:szCs w:val="28"/>
        </w:rPr>
        <w:t>进行减值测试并确认损失准备</w:t>
      </w:r>
      <w:r w:rsidR="0090506A" w:rsidRPr="00B31377">
        <w:rPr>
          <w:rFonts w:ascii="宋体" w:hAnsi="宋体" w:hint="eastAsia"/>
          <w:sz w:val="28"/>
          <w:szCs w:val="28"/>
        </w:rPr>
        <w:t>，</w:t>
      </w:r>
      <w:r w:rsidRPr="00B31377">
        <w:rPr>
          <w:rFonts w:ascii="宋体" w:hAnsi="宋体" w:hint="eastAsia"/>
          <w:sz w:val="28"/>
          <w:szCs w:val="28"/>
        </w:rPr>
        <w:t>本期计提资产减值损失为</w:t>
      </w:r>
      <w:r w:rsidR="00E01304" w:rsidRPr="00B31377">
        <w:rPr>
          <w:rFonts w:ascii="宋体" w:hAnsi="宋体" w:hint="eastAsia"/>
          <w:sz w:val="28"/>
          <w:szCs w:val="28"/>
        </w:rPr>
        <w:t>1</w:t>
      </w:r>
      <w:r w:rsidR="00E01304" w:rsidRPr="00B31377">
        <w:rPr>
          <w:rFonts w:ascii="宋体" w:hAnsi="宋体"/>
          <w:sz w:val="28"/>
          <w:szCs w:val="28"/>
        </w:rPr>
        <w:t>,</w:t>
      </w:r>
      <w:r w:rsidR="00E96D83" w:rsidRPr="00B31377">
        <w:rPr>
          <w:rFonts w:ascii="宋体" w:hAnsi="宋体"/>
          <w:sz w:val="28"/>
          <w:szCs w:val="28"/>
        </w:rPr>
        <w:t>552.84</w:t>
      </w:r>
      <w:r w:rsidRPr="00B31377">
        <w:rPr>
          <w:rFonts w:ascii="宋体" w:hAnsi="宋体" w:hint="eastAsia"/>
          <w:sz w:val="28"/>
          <w:szCs w:val="28"/>
        </w:rPr>
        <w:t>万元。</w:t>
      </w:r>
    </w:p>
    <w:p w14:paraId="67F878F6" w14:textId="36B27588" w:rsidR="00D27307" w:rsidRPr="00B31377" w:rsidRDefault="00D27307" w:rsidP="00D27307">
      <w:pPr>
        <w:spacing w:line="600" w:lineRule="exact"/>
        <w:ind w:firstLineChars="200" w:firstLine="562"/>
        <w:rPr>
          <w:rFonts w:ascii="宋体" w:hAnsi="宋体"/>
          <w:b/>
          <w:bCs/>
          <w:sz w:val="28"/>
          <w:szCs w:val="28"/>
        </w:rPr>
      </w:pPr>
      <w:r w:rsidRPr="00B31377">
        <w:rPr>
          <w:rFonts w:ascii="宋体" w:hAnsi="宋体" w:hint="eastAsia"/>
          <w:b/>
          <w:bCs/>
          <w:sz w:val="28"/>
          <w:szCs w:val="28"/>
        </w:rPr>
        <w:t>三、对公司的影响</w:t>
      </w:r>
    </w:p>
    <w:p w14:paraId="5501989A" w14:textId="359B4D44" w:rsidR="006850AF" w:rsidRPr="00FD08A8" w:rsidRDefault="0090506A" w:rsidP="00FD08A8">
      <w:pPr>
        <w:spacing w:line="600" w:lineRule="exact"/>
        <w:ind w:firstLineChars="200" w:firstLine="560"/>
        <w:rPr>
          <w:rFonts w:ascii="宋体" w:hAnsi="宋体"/>
          <w:sz w:val="28"/>
          <w:szCs w:val="28"/>
        </w:rPr>
      </w:pPr>
      <w:r w:rsidRPr="00B31377">
        <w:rPr>
          <w:rFonts w:ascii="宋体" w:hAnsi="宋体" w:hint="eastAsia"/>
          <w:sz w:val="28"/>
          <w:szCs w:val="28"/>
        </w:rPr>
        <w:t>本次计提信用减值准备和资产减值准备将影响公司当期利润总额</w:t>
      </w:r>
      <w:r w:rsidR="00E01304" w:rsidRPr="00B31377">
        <w:rPr>
          <w:rFonts w:ascii="宋体" w:hAnsi="宋体" w:hint="eastAsia"/>
          <w:sz w:val="28"/>
          <w:szCs w:val="28"/>
        </w:rPr>
        <w:t>7</w:t>
      </w:r>
      <w:r w:rsidR="00E96D83" w:rsidRPr="00B31377">
        <w:rPr>
          <w:rFonts w:ascii="宋体" w:hAnsi="宋体"/>
          <w:sz w:val="28"/>
          <w:szCs w:val="28"/>
        </w:rPr>
        <w:t>,461.97</w:t>
      </w:r>
      <w:r w:rsidR="00473D11" w:rsidRPr="00B31377">
        <w:rPr>
          <w:rFonts w:ascii="宋体" w:hAnsi="宋体" w:hint="eastAsia"/>
          <w:sz w:val="28"/>
          <w:szCs w:val="28"/>
        </w:rPr>
        <w:t>万元</w:t>
      </w:r>
      <w:r w:rsidRPr="00B31377">
        <w:rPr>
          <w:rFonts w:ascii="宋体" w:hAnsi="宋体" w:hint="eastAsia"/>
          <w:sz w:val="28"/>
          <w:szCs w:val="28"/>
        </w:rPr>
        <w:t>，上述减值准备已包含在本公司经审计</w:t>
      </w:r>
      <w:r w:rsidRPr="00A852E7">
        <w:rPr>
          <w:rFonts w:ascii="宋体" w:hAnsi="宋体" w:hint="eastAsia"/>
          <w:sz w:val="28"/>
          <w:szCs w:val="28"/>
        </w:rPr>
        <w:t>的合并财务报表中。</w:t>
      </w:r>
    </w:p>
    <w:p w14:paraId="1B2D0ACB" w14:textId="45ABBA07" w:rsidR="00AF2CF4" w:rsidRDefault="00AF2CF4" w:rsidP="00D27307">
      <w:pPr>
        <w:spacing w:line="600" w:lineRule="exact"/>
        <w:ind w:firstLineChars="200" w:firstLine="560"/>
        <w:rPr>
          <w:rFonts w:ascii="宋体" w:hAnsi="宋体"/>
          <w:sz w:val="28"/>
          <w:szCs w:val="28"/>
        </w:rPr>
      </w:pPr>
      <w:r w:rsidRPr="00AF2CF4">
        <w:rPr>
          <w:rFonts w:ascii="宋体" w:hAnsi="宋体" w:hint="eastAsia"/>
          <w:sz w:val="28"/>
          <w:szCs w:val="28"/>
        </w:rPr>
        <w:t>特此公告。</w:t>
      </w:r>
    </w:p>
    <w:p w14:paraId="52C92150" w14:textId="77777777" w:rsidR="00C90C9F" w:rsidRPr="00C90C9F" w:rsidRDefault="00C90C9F" w:rsidP="00C90C9F">
      <w:pPr>
        <w:spacing w:line="600" w:lineRule="exact"/>
        <w:ind w:firstLineChars="200" w:firstLine="560"/>
        <w:rPr>
          <w:rFonts w:ascii="宋体" w:hAnsi="宋体"/>
          <w:sz w:val="28"/>
          <w:szCs w:val="28"/>
        </w:rPr>
      </w:pPr>
    </w:p>
    <w:p w14:paraId="2A03C793" w14:textId="77777777" w:rsidR="00AF2CF4" w:rsidRDefault="00AF2CF4" w:rsidP="00AF2CF4">
      <w:pPr>
        <w:spacing w:line="600" w:lineRule="exact"/>
        <w:ind w:firstLineChars="200" w:firstLine="560"/>
        <w:jc w:val="right"/>
        <w:rPr>
          <w:rFonts w:ascii="宋体" w:hAnsi="宋体"/>
          <w:sz w:val="28"/>
          <w:szCs w:val="28"/>
        </w:rPr>
      </w:pPr>
      <w:r>
        <w:rPr>
          <w:rFonts w:ascii="宋体" w:hAnsi="宋体" w:hint="eastAsia"/>
          <w:sz w:val="28"/>
          <w:szCs w:val="28"/>
        </w:rPr>
        <w:t>深圳市有方科技</w:t>
      </w:r>
      <w:r w:rsidRPr="00AF2CF4">
        <w:rPr>
          <w:rFonts w:ascii="宋体" w:hAnsi="宋体" w:hint="eastAsia"/>
          <w:sz w:val="28"/>
          <w:szCs w:val="28"/>
        </w:rPr>
        <w:t>股份有限公司董事会</w:t>
      </w:r>
    </w:p>
    <w:p w14:paraId="6E0C166F" w14:textId="31403A44" w:rsidR="003E3325" w:rsidRPr="00AF2CF4" w:rsidRDefault="00671633" w:rsidP="00AF2CF4">
      <w:pPr>
        <w:spacing w:line="600" w:lineRule="exact"/>
        <w:ind w:firstLineChars="200" w:firstLine="560"/>
        <w:jc w:val="right"/>
        <w:rPr>
          <w:rFonts w:ascii="宋体" w:hAnsi="宋体"/>
          <w:sz w:val="28"/>
          <w:szCs w:val="28"/>
        </w:rPr>
      </w:pPr>
      <w:r>
        <w:rPr>
          <w:rFonts w:ascii="宋体" w:hAnsi="宋体"/>
          <w:sz w:val="28"/>
          <w:szCs w:val="28"/>
        </w:rPr>
        <w:t>2026</w:t>
      </w:r>
      <w:r w:rsidR="00AF2CF4" w:rsidRPr="00AF2CF4">
        <w:rPr>
          <w:rFonts w:ascii="宋体" w:hAnsi="宋体" w:hint="eastAsia"/>
          <w:sz w:val="28"/>
          <w:szCs w:val="28"/>
        </w:rPr>
        <w:t>年</w:t>
      </w:r>
      <w:r w:rsidR="00BF7EDA">
        <w:rPr>
          <w:rFonts w:ascii="宋体" w:hAnsi="宋体"/>
          <w:sz w:val="28"/>
          <w:szCs w:val="28"/>
        </w:rPr>
        <w:t>4</w:t>
      </w:r>
      <w:r w:rsidR="00AF2CF4" w:rsidRPr="00AF2CF4">
        <w:rPr>
          <w:rFonts w:ascii="宋体" w:hAnsi="宋体" w:hint="eastAsia"/>
          <w:sz w:val="28"/>
          <w:szCs w:val="28"/>
        </w:rPr>
        <w:t>月</w:t>
      </w:r>
      <w:r w:rsidR="009043B0">
        <w:rPr>
          <w:rFonts w:ascii="宋体" w:hAnsi="宋体"/>
          <w:sz w:val="28"/>
          <w:szCs w:val="28"/>
        </w:rPr>
        <w:t>30</w:t>
      </w:r>
      <w:r w:rsidR="00AF2CF4" w:rsidRPr="00AF2CF4">
        <w:rPr>
          <w:rFonts w:ascii="宋体" w:hAnsi="宋体" w:hint="eastAsia"/>
          <w:sz w:val="28"/>
          <w:szCs w:val="28"/>
        </w:rPr>
        <w:t>日</w:t>
      </w:r>
    </w:p>
    <w:sectPr w:rsidR="003E3325" w:rsidRPr="00AF2CF4">
      <w:pgSz w:w="11906" w:h="16838"/>
      <w:pgMar w:top="1440" w:right="1800" w:bottom="1440" w:left="1800" w:header="851" w:footer="992" w:gutter="0"/>
      <w:cols w:space="425"/>
      <w:docGrid w:type="lines" w:linePitch="31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F560799" w16cid:durableId="2BBAC06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24B12B" w14:textId="77777777" w:rsidR="000A0B6F" w:rsidRDefault="000A0B6F" w:rsidP="005E71FD">
      <w:r>
        <w:separator/>
      </w:r>
    </w:p>
  </w:endnote>
  <w:endnote w:type="continuationSeparator" w:id="0">
    <w:p w14:paraId="1E6313B3" w14:textId="77777777" w:rsidR="000A0B6F" w:rsidRDefault="000A0B6F" w:rsidP="005E7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E62781" w14:textId="77777777" w:rsidR="000A0B6F" w:rsidRDefault="000A0B6F" w:rsidP="005E71FD">
      <w:r>
        <w:separator/>
      </w:r>
    </w:p>
  </w:footnote>
  <w:footnote w:type="continuationSeparator" w:id="0">
    <w:p w14:paraId="3090E70C" w14:textId="77777777" w:rsidR="000A0B6F" w:rsidRDefault="000A0B6F" w:rsidP="005E71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F400E15"/>
    <w:multiLevelType w:val="hybridMultilevel"/>
    <w:tmpl w:val="C3B8F3D8"/>
    <w:lvl w:ilvl="0" w:tplc="04090001">
      <w:start w:val="1"/>
      <w:numFmt w:val="bullet"/>
      <w:lvlText w:val=""/>
      <w:lvlJc w:val="left"/>
      <w:pPr>
        <w:tabs>
          <w:tab w:val="num" w:pos="1050"/>
        </w:tabs>
        <w:ind w:left="1050" w:hanging="420"/>
      </w:pPr>
      <w:rPr>
        <w:rFonts w:ascii="Wingdings" w:hAnsi="Wingdings" w:hint="default"/>
      </w:rPr>
    </w:lvl>
    <w:lvl w:ilvl="1" w:tplc="04090003" w:tentative="1">
      <w:start w:val="1"/>
      <w:numFmt w:val="bullet"/>
      <w:lvlText w:val=""/>
      <w:lvlJc w:val="left"/>
      <w:pPr>
        <w:tabs>
          <w:tab w:val="num" w:pos="1470"/>
        </w:tabs>
        <w:ind w:left="1470" w:hanging="420"/>
      </w:pPr>
      <w:rPr>
        <w:rFonts w:ascii="Wingdings" w:hAnsi="Wingdings" w:hint="default"/>
      </w:rPr>
    </w:lvl>
    <w:lvl w:ilvl="2" w:tplc="04090005"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3" w:tentative="1">
      <w:start w:val="1"/>
      <w:numFmt w:val="bullet"/>
      <w:lvlText w:val=""/>
      <w:lvlJc w:val="left"/>
      <w:pPr>
        <w:tabs>
          <w:tab w:val="num" w:pos="2730"/>
        </w:tabs>
        <w:ind w:left="2730" w:hanging="420"/>
      </w:pPr>
      <w:rPr>
        <w:rFonts w:ascii="Wingdings" w:hAnsi="Wingdings" w:hint="default"/>
      </w:rPr>
    </w:lvl>
    <w:lvl w:ilvl="5" w:tplc="04090005"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3" w:tentative="1">
      <w:start w:val="1"/>
      <w:numFmt w:val="bullet"/>
      <w:lvlText w:val=""/>
      <w:lvlJc w:val="left"/>
      <w:pPr>
        <w:tabs>
          <w:tab w:val="num" w:pos="3990"/>
        </w:tabs>
        <w:ind w:left="3990" w:hanging="420"/>
      </w:pPr>
      <w:rPr>
        <w:rFonts w:ascii="Wingdings" w:hAnsi="Wingdings" w:hint="default"/>
      </w:rPr>
    </w:lvl>
    <w:lvl w:ilvl="8" w:tplc="04090005" w:tentative="1">
      <w:start w:val="1"/>
      <w:numFmt w:val="bullet"/>
      <w:lvlText w:val=""/>
      <w:lvlJc w:val="left"/>
      <w:pPr>
        <w:tabs>
          <w:tab w:val="num" w:pos="4410"/>
        </w:tabs>
        <w:ind w:left="441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CF4"/>
    <w:rsid w:val="00011D5C"/>
    <w:rsid w:val="0001438A"/>
    <w:rsid w:val="00020BED"/>
    <w:rsid w:val="00021C38"/>
    <w:rsid w:val="00037392"/>
    <w:rsid w:val="000560F8"/>
    <w:rsid w:val="00060DBC"/>
    <w:rsid w:val="00070558"/>
    <w:rsid w:val="00070D15"/>
    <w:rsid w:val="000720C5"/>
    <w:rsid w:val="00074731"/>
    <w:rsid w:val="00074A75"/>
    <w:rsid w:val="00081A92"/>
    <w:rsid w:val="00081F31"/>
    <w:rsid w:val="00096E28"/>
    <w:rsid w:val="000A0B6F"/>
    <w:rsid w:val="000A609F"/>
    <w:rsid w:val="000B4D27"/>
    <w:rsid w:val="000C3275"/>
    <w:rsid w:val="000D2505"/>
    <w:rsid w:val="000D7B88"/>
    <w:rsid w:val="000E150B"/>
    <w:rsid w:val="000F508F"/>
    <w:rsid w:val="000F5FF1"/>
    <w:rsid w:val="00100BA9"/>
    <w:rsid w:val="00101380"/>
    <w:rsid w:val="00104908"/>
    <w:rsid w:val="0012124D"/>
    <w:rsid w:val="00131A7C"/>
    <w:rsid w:val="00135053"/>
    <w:rsid w:val="00135A24"/>
    <w:rsid w:val="001371AC"/>
    <w:rsid w:val="00177C74"/>
    <w:rsid w:val="0018081B"/>
    <w:rsid w:val="00180AC1"/>
    <w:rsid w:val="00180E2C"/>
    <w:rsid w:val="00184C1D"/>
    <w:rsid w:val="001902C6"/>
    <w:rsid w:val="00194D08"/>
    <w:rsid w:val="001C19B0"/>
    <w:rsid w:val="001E7314"/>
    <w:rsid w:val="001F1AEB"/>
    <w:rsid w:val="001F5590"/>
    <w:rsid w:val="001F5ED1"/>
    <w:rsid w:val="001F6680"/>
    <w:rsid w:val="00201CE1"/>
    <w:rsid w:val="00211C55"/>
    <w:rsid w:val="0021462C"/>
    <w:rsid w:val="00235809"/>
    <w:rsid w:val="00250D03"/>
    <w:rsid w:val="00251E9A"/>
    <w:rsid w:val="00253C8E"/>
    <w:rsid w:val="00263F58"/>
    <w:rsid w:val="00264BEC"/>
    <w:rsid w:val="00276B30"/>
    <w:rsid w:val="002818DB"/>
    <w:rsid w:val="00285322"/>
    <w:rsid w:val="00287C01"/>
    <w:rsid w:val="0029633C"/>
    <w:rsid w:val="002A26CE"/>
    <w:rsid w:val="002A4D05"/>
    <w:rsid w:val="002A6F1F"/>
    <w:rsid w:val="002C50E7"/>
    <w:rsid w:val="002D139D"/>
    <w:rsid w:val="002D655A"/>
    <w:rsid w:val="002F6F1F"/>
    <w:rsid w:val="00310880"/>
    <w:rsid w:val="00315145"/>
    <w:rsid w:val="003210C7"/>
    <w:rsid w:val="00324F32"/>
    <w:rsid w:val="0032539D"/>
    <w:rsid w:val="00327575"/>
    <w:rsid w:val="00335C3B"/>
    <w:rsid w:val="00340AA3"/>
    <w:rsid w:val="00344B87"/>
    <w:rsid w:val="0035205E"/>
    <w:rsid w:val="00357867"/>
    <w:rsid w:val="00357C2A"/>
    <w:rsid w:val="003633CF"/>
    <w:rsid w:val="003731DF"/>
    <w:rsid w:val="0037364E"/>
    <w:rsid w:val="00374E81"/>
    <w:rsid w:val="00392506"/>
    <w:rsid w:val="003975F3"/>
    <w:rsid w:val="00397CBA"/>
    <w:rsid w:val="003B2C49"/>
    <w:rsid w:val="003B77F1"/>
    <w:rsid w:val="003C09C4"/>
    <w:rsid w:val="003C17AF"/>
    <w:rsid w:val="003C3BC7"/>
    <w:rsid w:val="003E2479"/>
    <w:rsid w:val="003E3325"/>
    <w:rsid w:val="003F3FA8"/>
    <w:rsid w:val="0040156B"/>
    <w:rsid w:val="00403285"/>
    <w:rsid w:val="00403793"/>
    <w:rsid w:val="004050CD"/>
    <w:rsid w:val="0041062D"/>
    <w:rsid w:val="00414E24"/>
    <w:rsid w:val="00416BF5"/>
    <w:rsid w:val="00421332"/>
    <w:rsid w:val="0042270A"/>
    <w:rsid w:val="004227FE"/>
    <w:rsid w:val="00425B94"/>
    <w:rsid w:val="004363E2"/>
    <w:rsid w:val="0043722D"/>
    <w:rsid w:val="004402B4"/>
    <w:rsid w:val="0046522C"/>
    <w:rsid w:val="00473D11"/>
    <w:rsid w:val="00475E29"/>
    <w:rsid w:val="004818F5"/>
    <w:rsid w:val="00487E16"/>
    <w:rsid w:val="00492B10"/>
    <w:rsid w:val="00493AE1"/>
    <w:rsid w:val="004A6072"/>
    <w:rsid w:val="004B1D41"/>
    <w:rsid w:val="004B1E90"/>
    <w:rsid w:val="004D3B83"/>
    <w:rsid w:val="004D5E86"/>
    <w:rsid w:val="004F35ED"/>
    <w:rsid w:val="004F507B"/>
    <w:rsid w:val="00505089"/>
    <w:rsid w:val="00523570"/>
    <w:rsid w:val="005246D0"/>
    <w:rsid w:val="005275B4"/>
    <w:rsid w:val="00542B22"/>
    <w:rsid w:val="00551D9E"/>
    <w:rsid w:val="005523ED"/>
    <w:rsid w:val="0055480B"/>
    <w:rsid w:val="00562FBE"/>
    <w:rsid w:val="005649A9"/>
    <w:rsid w:val="00567740"/>
    <w:rsid w:val="0057726D"/>
    <w:rsid w:val="0058166B"/>
    <w:rsid w:val="005938C3"/>
    <w:rsid w:val="00596C30"/>
    <w:rsid w:val="00596C42"/>
    <w:rsid w:val="005A38F6"/>
    <w:rsid w:val="005B2C92"/>
    <w:rsid w:val="005B3B84"/>
    <w:rsid w:val="005D27F6"/>
    <w:rsid w:val="005E2AFA"/>
    <w:rsid w:val="005E71FD"/>
    <w:rsid w:val="005F434E"/>
    <w:rsid w:val="006026C2"/>
    <w:rsid w:val="00604ED1"/>
    <w:rsid w:val="006119AB"/>
    <w:rsid w:val="00616643"/>
    <w:rsid w:val="00642F63"/>
    <w:rsid w:val="006446FB"/>
    <w:rsid w:val="00655ECB"/>
    <w:rsid w:val="006654B3"/>
    <w:rsid w:val="00671633"/>
    <w:rsid w:val="00684168"/>
    <w:rsid w:val="006850AF"/>
    <w:rsid w:val="00686845"/>
    <w:rsid w:val="006936CC"/>
    <w:rsid w:val="006A7459"/>
    <w:rsid w:val="006B170D"/>
    <w:rsid w:val="006B3514"/>
    <w:rsid w:val="006B5A94"/>
    <w:rsid w:val="006B6D0C"/>
    <w:rsid w:val="006C033A"/>
    <w:rsid w:val="006C64C7"/>
    <w:rsid w:val="006C7A8F"/>
    <w:rsid w:val="006D5F15"/>
    <w:rsid w:val="006E1800"/>
    <w:rsid w:val="006E4D05"/>
    <w:rsid w:val="006F6AC7"/>
    <w:rsid w:val="00705D43"/>
    <w:rsid w:val="00714C2A"/>
    <w:rsid w:val="007164F5"/>
    <w:rsid w:val="00723932"/>
    <w:rsid w:val="00724894"/>
    <w:rsid w:val="00745A89"/>
    <w:rsid w:val="00747FAD"/>
    <w:rsid w:val="00754FF8"/>
    <w:rsid w:val="007557E1"/>
    <w:rsid w:val="00765DF5"/>
    <w:rsid w:val="0078121F"/>
    <w:rsid w:val="007816F3"/>
    <w:rsid w:val="00781924"/>
    <w:rsid w:val="007842ED"/>
    <w:rsid w:val="00796291"/>
    <w:rsid w:val="007A612F"/>
    <w:rsid w:val="007B1CE9"/>
    <w:rsid w:val="007B643C"/>
    <w:rsid w:val="007B79BF"/>
    <w:rsid w:val="007D29DF"/>
    <w:rsid w:val="007E4B1C"/>
    <w:rsid w:val="007E5F48"/>
    <w:rsid w:val="007F5C0B"/>
    <w:rsid w:val="007F7DB1"/>
    <w:rsid w:val="00806E74"/>
    <w:rsid w:val="00815E6A"/>
    <w:rsid w:val="00821523"/>
    <w:rsid w:val="00826E9A"/>
    <w:rsid w:val="00833662"/>
    <w:rsid w:val="008515CB"/>
    <w:rsid w:val="00854600"/>
    <w:rsid w:val="008614EA"/>
    <w:rsid w:val="0086781D"/>
    <w:rsid w:val="0088157C"/>
    <w:rsid w:val="00892D02"/>
    <w:rsid w:val="00895F84"/>
    <w:rsid w:val="008A2B6D"/>
    <w:rsid w:val="008B0A00"/>
    <w:rsid w:val="008B1552"/>
    <w:rsid w:val="008B5671"/>
    <w:rsid w:val="008C7066"/>
    <w:rsid w:val="008E10D4"/>
    <w:rsid w:val="008F596C"/>
    <w:rsid w:val="008F61D9"/>
    <w:rsid w:val="008F6341"/>
    <w:rsid w:val="009043B0"/>
    <w:rsid w:val="0090506A"/>
    <w:rsid w:val="009140AE"/>
    <w:rsid w:val="009142C5"/>
    <w:rsid w:val="00923415"/>
    <w:rsid w:val="00942848"/>
    <w:rsid w:val="00952213"/>
    <w:rsid w:val="009539FC"/>
    <w:rsid w:val="009541D4"/>
    <w:rsid w:val="00961330"/>
    <w:rsid w:val="00967AB4"/>
    <w:rsid w:val="00970FC3"/>
    <w:rsid w:val="0097142C"/>
    <w:rsid w:val="00977208"/>
    <w:rsid w:val="0097759F"/>
    <w:rsid w:val="00981D31"/>
    <w:rsid w:val="00986F34"/>
    <w:rsid w:val="00992331"/>
    <w:rsid w:val="009A1BAA"/>
    <w:rsid w:val="009A2586"/>
    <w:rsid w:val="009B2D0D"/>
    <w:rsid w:val="009B2E4E"/>
    <w:rsid w:val="009C17F8"/>
    <w:rsid w:val="009C6D25"/>
    <w:rsid w:val="009C7B53"/>
    <w:rsid w:val="009D04C9"/>
    <w:rsid w:val="009E09E9"/>
    <w:rsid w:val="009E6A1F"/>
    <w:rsid w:val="009E7570"/>
    <w:rsid w:val="009F5B10"/>
    <w:rsid w:val="00A0550E"/>
    <w:rsid w:val="00A121FE"/>
    <w:rsid w:val="00A16E21"/>
    <w:rsid w:val="00A25F03"/>
    <w:rsid w:val="00A25FB4"/>
    <w:rsid w:val="00A26C1A"/>
    <w:rsid w:val="00A27231"/>
    <w:rsid w:val="00A30347"/>
    <w:rsid w:val="00A32339"/>
    <w:rsid w:val="00A32B32"/>
    <w:rsid w:val="00A34229"/>
    <w:rsid w:val="00A4150F"/>
    <w:rsid w:val="00A459F5"/>
    <w:rsid w:val="00A46F6A"/>
    <w:rsid w:val="00A632C6"/>
    <w:rsid w:val="00A74A69"/>
    <w:rsid w:val="00A761F2"/>
    <w:rsid w:val="00A81DCC"/>
    <w:rsid w:val="00A84CA5"/>
    <w:rsid w:val="00A852E7"/>
    <w:rsid w:val="00AA4123"/>
    <w:rsid w:val="00AB1F96"/>
    <w:rsid w:val="00AB2608"/>
    <w:rsid w:val="00AC534B"/>
    <w:rsid w:val="00AD19F1"/>
    <w:rsid w:val="00AE50B5"/>
    <w:rsid w:val="00AE6915"/>
    <w:rsid w:val="00AE7634"/>
    <w:rsid w:val="00AF2CF4"/>
    <w:rsid w:val="00AF6D09"/>
    <w:rsid w:val="00B022B6"/>
    <w:rsid w:val="00B2184A"/>
    <w:rsid w:val="00B26C3A"/>
    <w:rsid w:val="00B30F92"/>
    <w:rsid w:val="00B31377"/>
    <w:rsid w:val="00B366A7"/>
    <w:rsid w:val="00B41124"/>
    <w:rsid w:val="00B627BB"/>
    <w:rsid w:val="00B639BC"/>
    <w:rsid w:val="00B7437D"/>
    <w:rsid w:val="00B878DF"/>
    <w:rsid w:val="00B9115C"/>
    <w:rsid w:val="00B9125D"/>
    <w:rsid w:val="00B95706"/>
    <w:rsid w:val="00BA1A45"/>
    <w:rsid w:val="00BA6CE6"/>
    <w:rsid w:val="00BB42B6"/>
    <w:rsid w:val="00BB4D3F"/>
    <w:rsid w:val="00BC2D2F"/>
    <w:rsid w:val="00BC41BB"/>
    <w:rsid w:val="00BE0F68"/>
    <w:rsid w:val="00BE1045"/>
    <w:rsid w:val="00BE2A89"/>
    <w:rsid w:val="00BE4340"/>
    <w:rsid w:val="00BF2C05"/>
    <w:rsid w:val="00BF4611"/>
    <w:rsid w:val="00BF5456"/>
    <w:rsid w:val="00BF7EDA"/>
    <w:rsid w:val="00C02777"/>
    <w:rsid w:val="00C12AC9"/>
    <w:rsid w:val="00C14731"/>
    <w:rsid w:val="00C1731E"/>
    <w:rsid w:val="00C17DF0"/>
    <w:rsid w:val="00C25CBC"/>
    <w:rsid w:val="00C32A9E"/>
    <w:rsid w:val="00C35D6E"/>
    <w:rsid w:val="00C37B5F"/>
    <w:rsid w:val="00C40642"/>
    <w:rsid w:val="00C513A4"/>
    <w:rsid w:val="00C56737"/>
    <w:rsid w:val="00C75C57"/>
    <w:rsid w:val="00C76788"/>
    <w:rsid w:val="00C84AAB"/>
    <w:rsid w:val="00C9076C"/>
    <w:rsid w:val="00C90C9F"/>
    <w:rsid w:val="00C95999"/>
    <w:rsid w:val="00CA1906"/>
    <w:rsid w:val="00CA40F1"/>
    <w:rsid w:val="00CD4046"/>
    <w:rsid w:val="00CD5ECE"/>
    <w:rsid w:val="00CF03D9"/>
    <w:rsid w:val="00D1593E"/>
    <w:rsid w:val="00D22C11"/>
    <w:rsid w:val="00D23597"/>
    <w:rsid w:val="00D27307"/>
    <w:rsid w:val="00D2774B"/>
    <w:rsid w:val="00D4633F"/>
    <w:rsid w:val="00D61DC9"/>
    <w:rsid w:val="00D645BE"/>
    <w:rsid w:val="00D75575"/>
    <w:rsid w:val="00D81839"/>
    <w:rsid w:val="00D81AC5"/>
    <w:rsid w:val="00D86B6B"/>
    <w:rsid w:val="00D910FA"/>
    <w:rsid w:val="00DA0EEF"/>
    <w:rsid w:val="00DA3178"/>
    <w:rsid w:val="00DC507F"/>
    <w:rsid w:val="00DD07CD"/>
    <w:rsid w:val="00DD45C6"/>
    <w:rsid w:val="00DE250F"/>
    <w:rsid w:val="00DF7E69"/>
    <w:rsid w:val="00E00815"/>
    <w:rsid w:val="00E01149"/>
    <w:rsid w:val="00E01304"/>
    <w:rsid w:val="00E10AF9"/>
    <w:rsid w:val="00E24FFD"/>
    <w:rsid w:val="00E26335"/>
    <w:rsid w:val="00E27ECE"/>
    <w:rsid w:val="00E27F39"/>
    <w:rsid w:val="00E35AA6"/>
    <w:rsid w:val="00E3674B"/>
    <w:rsid w:val="00E50C1A"/>
    <w:rsid w:val="00E60679"/>
    <w:rsid w:val="00E96D83"/>
    <w:rsid w:val="00EC5113"/>
    <w:rsid w:val="00ED0AA3"/>
    <w:rsid w:val="00EE041E"/>
    <w:rsid w:val="00EE6E49"/>
    <w:rsid w:val="00F04D13"/>
    <w:rsid w:val="00F2101C"/>
    <w:rsid w:val="00F51A39"/>
    <w:rsid w:val="00F53CE8"/>
    <w:rsid w:val="00F53EB1"/>
    <w:rsid w:val="00F64485"/>
    <w:rsid w:val="00F71344"/>
    <w:rsid w:val="00F71B9A"/>
    <w:rsid w:val="00F723DB"/>
    <w:rsid w:val="00F74E6C"/>
    <w:rsid w:val="00F8246B"/>
    <w:rsid w:val="00F91CBC"/>
    <w:rsid w:val="00F97650"/>
    <w:rsid w:val="00FA1A8D"/>
    <w:rsid w:val="00FA4B19"/>
    <w:rsid w:val="00FC14FF"/>
    <w:rsid w:val="00FC58CF"/>
    <w:rsid w:val="00FD08A8"/>
    <w:rsid w:val="00FD4746"/>
    <w:rsid w:val="00FD7E6C"/>
    <w:rsid w:val="00FE7C1D"/>
    <w:rsid w:val="00FF6A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DD8F77"/>
  <w15:chartTrackingRefBased/>
  <w15:docId w15:val="{62124A35-86BD-4EEA-8AD8-313B8425C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2CF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E71F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E71FD"/>
    <w:rPr>
      <w:rFonts w:ascii="Times New Roman" w:eastAsia="宋体" w:hAnsi="Times New Roman" w:cs="Times New Roman"/>
      <w:sz w:val="18"/>
      <w:szCs w:val="18"/>
    </w:rPr>
  </w:style>
  <w:style w:type="paragraph" w:styleId="a4">
    <w:name w:val="footer"/>
    <w:basedOn w:val="a"/>
    <w:link w:val="Char0"/>
    <w:uiPriority w:val="99"/>
    <w:unhideWhenUsed/>
    <w:rsid w:val="005E71FD"/>
    <w:pPr>
      <w:tabs>
        <w:tab w:val="center" w:pos="4153"/>
        <w:tab w:val="right" w:pos="8306"/>
      </w:tabs>
      <w:snapToGrid w:val="0"/>
      <w:jc w:val="left"/>
    </w:pPr>
    <w:rPr>
      <w:sz w:val="18"/>
      <w:szCs w:val="18"/>
    </w:rPr>
  </w:style>
  <w:style w:type="character" w:customStyle="1" w:styleId="Char0">
    <w:name w:val="页脚 Char"/>
    <w:basedOn w:val="a0"/>
    <w:link w:val="a4"/>
    <w:uiPriority w:val="99"/>
    <w:rsid w:val="005E71FD"/>
    <w:rPr>
      <w:rFonts w:ascii="Times New Roman" w:eastAsia="宋体" w:hAnsi="Times New Roman" w:cs="Times New Roman"/>
      <w:sz w:val="18"/>
      <w:szCs w:val="18"/>
    </w:rPr>
  </w:style>
  <w:style w:type="paragraph" w:styleId="a5">
    <w:name w:val="Balloon Text"/>
    <w:basedOn w:val="a"/>
    <w:link w:val="Char1"/>
    <w:uiPriority w:val="99"/>
    <w:semiHidden/>
    <w:unhideWhenUsed/>
    <w:rsid w:val="006E1800"/>
    <w:rPr>
      <w:sz w:val="18"/>
      <w:szCs w:val="18"/>
    </w:rPr>
  </w:style>
  <w:style w:type="character" w:customStyle="1" w:styleId="Char1">
    <w:name w:val="批注框文本 Char"/>
    <w:basedOn w:val="a0"/>
    <w:link w:val="a5"/>
    <w:uiPriority w:val="99"/>
    <w:semiHidden/>
    <w:rsid w:val="006E1800"/>
    <w:rPr>
      <w:rFonts w:ascii="Times New Roman" w:eastAsia="宋体" w:hAnsi="Times New Roman" w:cs="Times New Roman"/>
      <w:sz w:val="18"/>
      <w:szCs w:val="18"/>
    </w:rPr>
  </w:style>
  <w:style w:type="character" w:styleId="a6">
    <w:name w:val="annotation reference"/>
    <w:basedOn w:val="a0"/>
    <w:uiPriority w:val="99"/>
    <w:semiHidden/>
    <w:unhideWhenUsed/>
    <w:rsid w:val="006850AF"/>
    <w:rPr>
      <w:sz w:val="21"/>
      <w:szCs w:val="21"/>
    </w:rPr>
  </w:style>
  <w:style w:type="paragraph" w:styleId="a7">
    <w:name w:val="annotation text"/>
    <w:basedOn w:val="a"/>
    <w:link w:val="Char2"/>
    <w:uiPriority w:val="99"/>
    <w:semiHidden/>
    <w:unhideWhenUsed/>
    <w:rsid w:val="006850AF"/>
    <w:pPr>
      <w:jc w:val="left"/>
    </w:pPr>
  </w:style>
  <w:style w:type="character" w:customStyle="1" w:styleId="Char2">
    <w:name w:val="批注文字 Char"/>
    <w:basedOn w:val="a0"/>
    <w:link w:val="a7"/>
    <w:uiPriority w:val="99"/>
    <w:semiHidden/>
    <w:rsid w:val="006850AF"/>
    <w:rPr>
      <w:rFonts w:ascii="Times New Roman" w:eastAsia="宋体" w:hAnsi="Times New Roman" w:cs="Times New Roman"/>
      <w:szCs w:val="24"/>
    </w:rPr>
  </w:style>
  <w:style w:type="paragraph" w:styleId="a8">
    <w:name w:val="annotation subject"/>
    <w:basedOn w:val="a7"/>
    <w:next w:val="a7"/>
    <w:link w:val="Char3"/>
    <w:uiPriority w:val="99"/>
    <w:semiHidden/>
    <w:unhideWhenUsed/>
    <w:rsid w:val="006850AF"/>
    <w:rPr>
      <w:b/>
      <w:bCs/>
    </w:rPr>
  </w:style>
  <w:style w:type="character" w:customStyle="1" w:styleId="Char3">
    <w:name w:val="批注主题 Char"/>
    <w:basedOn w:val="Char2"/>
    <w:link w:val="a8"/>
    <w:uiPriority w:val="99"/>
    <w:semiHidden/>
    <w:rsid w:val="006850AF"/>
    <w:rPr>
      <w:rFonts w:ascii="Times New Roman" w:eastAsia="宋体" w:hAnsi="Times New Roman"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313558">
      <w:bodyDiv w:val="1"/>
      <w:marLeft w:val="0"/>
      <w:marRight w:val="0"/>
      <w:marTop w:val="0"/>
      <w:marBottom w:val="0"/>
      <w:divBdr>
        <w:top w:val="none" w:sz="0" w:space="0" w:color="auto"/>
        <w:left w:val="none" w:sz="0" w:space="0" w:color="auto"/>
        <w:bottom w:val="none" w:sz="0" w:space="0" w:color="auto"/>
        <w:right w:val="none" w:sz="0" w:space="0" w:color="auto"/>
      </w:divBdr>
    </w:div>
    <w:div w:id="793444964">
      <w:bodyDiv w:val="1"/>
      <w:marLeft w:val="0"/>
      <w:marRight w:val="0"/>
      <w:marTop w:val="0"/>
      <w:marBottom w:val="0"/>
      <w:divBdr>
        <w:top w:val="none" w:sz="0" w:space="0" w:color="auto"/>
        <w:left w:val="none" w:sz="0" w:space="0" w:color="auto"/>
        <w:bottom w:val="none" w:sz="0" w:space="0" w:color="auto"/>
        <w:right w:val="none" w:sz="0" w:space="0" w:color="auto"/>
      </w:divBdr>
    </w:div>
    <w:div w:id="1021903768">
      <w:bodyDiv w:val="1"/>
      <w:marLeft w:val="0"/>
      <w:marRight w:val="0"/>
      <w:marTop w:val="0"/>
      <w:marBottom w:val="0"/>
      <w:divBdr>
        <w:top w:val="none" w:sz="0" w:space="0" w:color="auto"/>
        <w:left w:val="none" w:sz="0" w:space="0" w:color="auto"/>
        <w:bottom w:val="none" w:sz="0" w:space="0" w:color="auto"/>
        <w:right w:val="none" w:sz="0" w:space="0" w:color="auto"/>
      </w:divBdr>
    </w:div>
    <w:div w:id="1141465621">
      <w:bodyDiv w:val="1"/>
      <w:marLeft w:val="0"/>
      <w:marRight w:val="0"/>
      <w:marTop w:val="0"/>
      <w:marBottom w:val="0"/>
      <w:divBdr>
        <w:top w:val="none" w:sz="0" w:space="0" w:color="auto"/>
        <w:left w:val="none" w:sz="0" w:space="0" w:color="auto"/>
        <w:bottom w:val="none" w:sz="0" w:space="0" w:color="auto"/>
        <w:right w:val="none" w:sz="0" w:space="0" w:color="auto"/>
      </w:divBdr>
    </w:div>
    <w:div w:id="2041658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1141</TotalTime>
  <Pages>2</Pages>
  <Words>338</Words>
  <Characters>440</Characters>
  <Application>Microsoft Office Word</Application>
  <DocSecurity>0</DocSecurity>
  <Lines>55</Lines>
  <Paragraphs>48</Paragraphs>
  <ScaleCrop>false</ScaleCrop>
  <Company/>
  <LinksUpToDate>false</LinksUpToDate>
  <CharactersWithSpaces>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huang lei</dc:creator>
  <cp:keywords/>
  <dc:description/>
  <cp:lastModifiedBy>郑妍</cp:lastModifiedBy>
  <cp:revision>167</cp:revision>
  <dcterms:created xsi:type="dcterms:W3CDTF">2021-03-19T03:06:00Z</dcterms:created>
  <dcterms:modified xsi:type="dcterms:W3CDTF">2026-04-28T11:36:00Z</dcterms:modified>
</cp:coreProperties>
</file>